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Introduction of 5 Lecturers</w:t>
      </w:r>
    </w:p>
    <w:tbl>
      <w:tblPr>
        <w:tblStyle w:val="7"/>
        <w:tblW w:w="91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96"/>
        <w:gridCol w:w="63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796" w:type="dxa"/>
          </w:tcPr>
          <w:p>
            <w:pPr>
              <w:jc w:val="center"/>
              <w:rPr>
                <w:rFonts w:hint="eastAsia" w:ascii="仿宋" w:hAnsi="仿宋" w:eastAsia="仿宋"/>
                <w:sz w:val="32"/>
                <w:szCs w:val="32"/>
                <w:lang w:val="en-US" w:eastAsia="zh-CN"/>
              </w:rPr>
            </w:pPr>
            <w:r>
              <w:rPr>
                <w:rFonts w:hint="eastAsia"/>
                <w:sz w:val="28"/>
                <w:szCs w:val="28"/>
                <w:lang w:val="en-US" w:eastAsia="zh-CN"/>
              </w:rPr>
              <w:t>Lecturer</w:t>
            </w:r>
          </w:p>
        </w:tc>
        <w:tc>
          <w:tcPr>
            <w:tcW w:w="6384" w:type="dxa"/>
          </w:tcPr>
          <w:p>
            <w:pPr>
              <w:jc w:val="center"/>
              <w:rPr>
                <w:rFonts w:hint="eastAsia" w:ascii="仿宋" w:hAnsi="仿宋" w:eastAsia="仿宋"/>
                <w:sz w:val="32"/>
                <w:szCs w:val="32"/>
                <w:lang w:eastAsia="zh-CN"/>
              </w:rPr>
            </w:pPr>
            <w:r>
              <w:rPr>
                <w:rFonts w:hint="eastAsia"/>
                <w:sz w:val="28"/>
                <w:szCs w:val="28"/>
                <w:lang w:val="en-US" w:eastAsia="zh-CN"/>
              </w:rPr>
              <w:t>CV</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796" w:type="dxa"/>
          </w:tcPr>
          <w:p>
            <w:pPr>
              <w:rPr>
                <w:rFonts w:ascii="仿宋" w:hAnsi="仿宋" w:eastAsia="仿宋"/>
                <w:sz w:val="32"/>
                <w:szCs w:val="32"/>
              </w:rPr>
            </w:pPr>
            <w:r>
              <w:rPr>
                <w:rFonts w:ascii="仿宋" w:hAnsi="仿宋" w:eastAsia="仿宋"/>
                <w:sz w:val="32"/>
                <w:szCs w:val="32"/>
              </w:rPr>
              <w:drawing>
                <wp:inline distT="0" distB="0" distL="0" distR="0">
                  <wp:extent cx="1543050" cy="1666875"/>
                  <wp:effectExtent l="19050" t="0" r="0" b="0"/>
                  <wp:docPr id="1" name="图片 1" descr="C:\Users\art-t540\Desktop\QQ图片20160913180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rt-t540\Desktop\QQ图片20160913180809.png"/>
                          <pic:cNvPicPr>
                            <a:picLocks noChangeAspect="1" noChangeArrowheads="1"/>
                          </pic:cNvPicPr>
                        </pic:nvPicPr>
                        <pic:blipFill>
                          <a:blip r:embed="rId4" cstate="print"/>
                          <a:srcRect/>
                          <a:stretch>
                            <a:fillRect/>
                          </a:stretch>
                        </pic:blipFill>
                        <pic:spPr>
                          <a:xfrm>
                            <a:off x="0" y="0"/>
                            <a:ext cx="1543050" cy="1666875"/>
                          </a:xfrm>
                          <a:prstGeom prst="rect">
                            <a:avLst/>
                          </a:prstGeom>
                          <a:noFill/>
                          <a:ln w="9525">
                            <a:noFill/>
                            <a:miter lim="800000"/>
                            <a:headEnd/>
                            <a:tailEnd/>
                          </a:ln>
                        </pic:spPr>
                      </pic:pic>
                    </a:graphicData>
                  </a:graphic>
                </wp:inline>
              </w:drawing>
            </w:r>
          </w:p>
          <w:p>
            <w:pPr>
              <w:rPr>
                <w:rFonts w:ascii="仿宋" w:hAnsi="仿宋" w:eastAsia="仿宋"/>
                <w:sz w:val="32"/>
                <w:szCs w:val="32"/>
              </w:rPr>
            </w:pPr>
            <w:r>
              <w:rPr>
                <w:rFonts w:hint="eastAsia"/>
              </w:rPr>
              <w:t>J</w:t>
            </w:r>
            <w:r>
              <w:t>os</w:t>
            </w:r>
            <w:r>
              <w:rPr>
                <w:rFonts w:hint="eastAsia"/>
              </w:rPr>
              <w:t>y</w:t>
            </w:r>
            <w:r>
              <w:t xml:space="preserve"> Verdonkschot</w:t>
            </w:r>
          </w:p>
        </w:tc>
        <w:tc>
          <w:tcPr>
            <w:tcW w:w="6384" w:type="dxa"/>
          </w:tcPr>
          <w:p>
            <w:r>
              <w:rPr>
                <w:rFonts w:hint="eastAsia"/>
              </w:rPr>
              <w:t>J</w:t>
            </w:r>
            <w:r>
              <w:t>os</w:t>
            </w:r>
            <w:r>
              <w:rPr>
                <w:rFonts w:hint="eastAsia"/>
              </w:rPr>
              <w:t xml:space="preserve">y </w:t>
            </w:r>
            <w:r>
              <w:t>Verdonkschot</w:t>
            </w:r>
            <w:r>
              <w:rPr>
                <w:rFonts w:hint="eastAsia"/>
                <w:lang w:val="en-US" w:eastAsia="zh-CN"/>
              </w:rPr>
              <w:t xml:space="preserve">, </w:t>
            </w:r>
            <w:r>
              <w:rPr>
                <w:rFonts w:hint="eastAsia"/>
              </w:rPr>
              <w:t>Netherlands</w:t>
            </w:r>
            <w:r>
              <w:rPr>
                <w:rFonts w:hint="eastAsia"/>
                <w:lang w:val="en-US" w:eastAsia="zh-CN"/>
              </w:rPr>
              <w:t xml:space="preserve"> National Head Coach for Women Rowing  </w:t>
            </w:r>
          </w:p>
          <w:p/>
          <w:p>
            <w:pPr>
              <w:rPr>
                <w:rFonts w:hint="eastAsia"/>
              </w:rPr>
            </w:pPr>
            <w:r>
              <w:rPr>
                <w:rFonts w:hint="eastAsia"/>
              </w:rPr>
              <w:t>Josy is currently Head Coach of the women's programme in the Netherlands and his lightweight women's double won the gold medal at the recent Olympic Games in Rio, and set a new Worlds Best time earlier in the year. His women's quad also took a silver medal in Rio. He previously coached the gold medal winning lightweight women's double scull at the 2008 Olympic Games in Beijing, and is known as one of the most successful women's coaches in the world.</w:t>
            </w:r>
          </w:p>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796" w:type="dxa"/>
          </w:tcPr>
          <w:p>
            <w:pPr>
              <w:rPr>
                <w:rFonts w:ascii="仿宋" w:hAnsi="仿宋" w:eastAsia="仿宋"/>
                <w:sz w:val="32"/>
                <w:szCs w:val="32"/>
              </w:rPr>
            </w:pPr>
            <w:r>
              <w:rPr>
                <w:rFonts w:ascii="仿宋" w:hAnsi="仿宋" w:eastAsia="仿宋"/>
                <w:sz w:val="32"/>
                <w:szCs w:val="32"/>
              </w:rPr>
              <w:drawing>
                <wp:inline distT="0" distB="0" distL="0" distR="0">
                  <wp:extent cx="1609725" cy="1704975"/>
                  <wp:effectExtent l="19050" t="0" r="9525" b="0"/>
                  <wp:docPr id="4" name="图片 2" descr="C:\Users\art-t540\Desktop\QQ图片201609131807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rt-t540\Desktop\QQ图片20160913180748.png"/>
                          <pic:cNvPicPr>
                            <a:picLocks noChangeAspect="1" noChangeArrowheads="1"/>
                          </pic:cNvPicPr>
                        </pic:nvPicPr>
                        <pic:blipFill>
                          <a:blip r:embed="rId5"/>
                          <a:srcRect/>
                          <a:stretch>
                            <a:fillRect/>
                          </a:stretch>
                        </pic:blipFill>
                        <pic:spPr>
                          <a:xfrm>
                            <a:off x="0" y="0"/>
                            <a:ext cx="1609725" cy="1704975"/>
                          </a:xfrm>
                          <a:prstGeom prst="rect">
                            <a:avLst/>
                          </a:prstGeom>
                          <a:noFill/>
                          <a:ln w="9525">
                            <a:noFill/>
                            <a:miter lim="800000"/>
                            <a:headEnd/>
                            <a:tailEnd/>
                          </a:ln>
                        </pic:spPr>
                      </pic:pic>
                    </a:graphicData>
                  </a:graphic>
                </wp:inline>
              </w:drawing>
            </w:r>
          </w:p>
          <w:p>
            <w:pPr>
              <w:rPr>
                <w:rFonts w:ascii="仿宋" w:hAnsi="仿宋" w:eastAsia="仿宋"/>
                <w:sz w:val="32"/>
                <w:szCs w:val="32"/>
              </w:rPr>
            </w:pPr>
            <w:r>
              <w:rPr>
                <w:rFonts w:hint="eastAsia"/>
              </w:rPr>
              <w:t>Johan Flodin</w:t>
            </w:r>
          </w:p>
        </w:tc>
        <w:tc>
          <w:tcPr>
            <w:tcW w:w="6384" w:type="dxa"/>
          </w:tcPr>
          <w:p>
            <w:pPr>
              <w:rPr>
                <w:rFonts w:hint="eastAsia"/>
              </w:rPr>
            </w:pPr>
            <w:r>
              <w:rPr>
                <w:rFonts w:hint="eastAsia"/>
              </w:rPr>
              <w:t>Johan Flodin</w:t>
            </w:r>
            <w:r>
              <w:rPr>
                <w:rFonts w:hint="eastAsia"/>
                <w:lang w:val="en-US" w:eastAsia="zh-CN"/>
              </w:rPr>
              <w:t xml:space="preserve">, </w:t>
            </w:r>
            <w:r>
              <w:rPr>
                <w:rFonts w:hint="eastAsia"/>
              </w:rPr>
              <w:t>Head Coach of the Norwegian Rowing Federation</w:t>
            </w:r>
          </w:p>
          <w:p>
            <w:pPr>
              <w:rPr>
                <w:rFonts w:hint="eastAsia"/>
              </w:rPr>
            </w:pPr>
          </w:p>
          <w:p>
            <w:r>
              <w:rPr>
                <w:rFonts w:hint="eastAsia"/>
              </w:rPr>
              <w:t xml:space="preserve">Johan is currently </w:t>
            </w:r>
            <w:bookmarkStart w:id="0" w:name="OLE_LINK1"/>
            <w:r>
              <w:rPr>
                <w:rFonts w:hint="eastAsia"/>
              </w:rPr>
              <w:t>Head Coach of the Norwegian Rowing Federation</w:t>
            </w:r>
            <w:bookmarkEnd w:id="0"/>
            <w:r>
              <w:rPr>
                <w:rFonts w:hint="eastAsia"/>
              </w:rPr>
              <w:t xml:space="preserve"> and coached two medal winning crews in Rio -  the men's double scull of Olaf Tufte and Kjetil Borch, and the lightweight men's double of Brun and Strandli. He was selected as "2013 World Rowing Coach of the Year" and has also previously worked with the Swedish National Team, notably coaching World Champion sculler Frida Svensson.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796" w:type="dxa"/>
          </w:tcPr>
          <w:p>
            <w:pPr>
              <w:rPr>
                <w:rFonts w:ascii="仿宋" w:hAnsi="仿宋" w:eastAsia="仿宋"/>
                <w:sz w:val="32"/>
                <w:szCs w:val="32"/>
              </w:rPr>
            </w:pPr>
            <w:r>
              <w:rPr>
                <w:rFonts w:ascii="仿宋" w:hAnsi="仿宋" w:eastAsia="仿宋"/>
                <w:sz w:val="32"/>
                <w:szCs w:val="32"/>
              </w:rPr>
              <w:drawing>
                <wp:inline distT="0" distB="0" distL="0" distR="0">
                  <wp:extent cx="1609725" cy="1714500"/>
                  <wp:effectExtent l="19050" t="0" r="9525" b="0"/>
                  <wp:docPr id="5" name="图片 3" descr="C:\Users\art-t540\Desktop\704524850507885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rt-t540\Desktop\704524850507885388.jpg"/>
                          <pic:cNvPicPr>
                            <a:picLocks noChangeAspect="1" noChangeArrowheads="1"/>
                          </pic:cNvPicPr>
                        </pic:nvPicPr>
                        <pic:blipFill>
                          <a:blip r:embed="rId6"/>
                          <a:srcRect/>
                          <a:stretch>
                            <a:fillRect/>
                          </a:stretch>
                        </pic:blipFill>
                        <pic:spPr>
                          <a:xfrm>
                            <a:off x="0" y="0"/>
                            <a:ext cx="1609725" cy="1714500"/>
                          </a:xfrm>
                          <a:prstGeom prst="rect">
                            <a:avLst/>
                          </a:prstGeom>
                          <a:noFill/>
                          <a:ln w="9525">
                            <a:noFill/>
                            <a:miter lim="800000"/>
                            <a:headEnd/>
                            <a:tailEnd/>
                          </a:ln>
                        </pic:spPr>
                      </pic:pic>
                    </a:graphicData>
                  </a:graphic>
                </wp:inline>
              </w:drawing>
            </w:r>
          </w:p>
          <w:p>
            <w:pPr>
              <w:rPr>
                <w:rFonts w:ascii="仿宋" w:hAnsi="仿宋" w:eastAsia="仿宋"/>
                <w:sz w:val="32"/>
                <w:szCs w:val="32"/>
              </w:rPr>
            </w:pPr>
            <w:r>
              <w:rPr>
                <w:rFonts w:hint="eastAsia"/>
              </w:rPr>
              <w:t>Te</w:t>
            </w:r>
            <w:r>
              <w:t>rry Paul</w:t>
            </w:r>
          </w:p>
        </w:tc>
        <w:tc>
          <w:tcPr>
            <w:tcW w:w="6384" w:type="dxa"/>
          </w:tcPr>
          <w:p>
            <w:pPr>
              <w:rPr>
                <w:rFonts w:hint="eastAsia"/>
              </w:rPr>
            </w:pPr>
            <w:r>
              <w:rPr>
                <w:rFonts w:hint="eastAsia"/>
              </w:rPr>
              <w:t>Te</w:t>
            </w:r>
            <w:r>
              <w:t xml:space="preserve">rry Paul, </w:t>
            </w:r>
            <w:r>
              <w:rPr>
                <w:rFonts w:hint="eastAsia"/>
              </w:rPr>
              <w:t>National Men's Development Coach in Canada</w:t>
            </w:r>
          </w:p>
          <w:p>
            <w:pPr>
              <w:rPr>
                <w:rFonts w:hint="eastAsia"/>
              </w:rPr>
            </w:pPr>
          </w:p>
          <w:p>
            <w:r>
              <w:rPr>
                <w:rFonts w:hint="eastAsia"/>
              </w:rPr>
              <w:t>Terry is a former Olympic gold medal winning coxwain, and is currently National Men's Development Coach in Canada. He has also previously been in charge of the Canadian Under-23 and non-Olympic programs. In 2006, he coached the Under-23 men's eight to a gold medal and the senior coxed four to a silver medal at the World Championships, and in 2008 coached the Canadian men's pair to an Olympic silver medal in Beijing. He has also worked in the US and with the Swiss National Team.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26" w:hRule="atLeast"/>
        </w:trPr>
        <w:tc>
          <w:tcPr>
            <w:tcW w:w="2796" w:type="dxa"/>
          </w:tcPr>
          <w:p>
            <w:pPr>
              <w:rPr>
                <w:rFonts w:hint="eastAsia" w:ascii="仿宋" w:hAnsi="仿宋" w:eastAsia="仿宋"/>
                <w:sz w:val="32"/>
                <w:szCs w:val="32"/>
              </w:rPr>
            </w:pPr>
            <w:r>
              <w:rPr>
                <w:rFonts w:ascii="仿宋" w:hAnsi="仿宋" w:eastAsia="仿宋"/>
                <w:sz w:val="32"/>
                <w:szCs w:val="32"/>
              </w:rPr>
              <w:drawing>
                <wp:inline distT="0" distB="0" distL="0" distR="0">
                  <wp:extent cx="1352550" cy="1571625"/>
                  <wp:effectExtent l="19050" t="0" r="0" b="0"/>
                  <wp:docPr id="2" name="图片 2" descr="D:\杨鸣2012-15\G 身份证、电子照、护照扫描\照片\2016国家队\里约奥运会照片\工作人员\尤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杨鸣2012-15\G 身份证、电子照、护照扫描\照片\2016国家队\里约奥运会照片\工作人员\尤塔.JPG"/>
                          <pic:cNvPicPr>
                            <a:picLocks noChangeAspect="1" noChangeArrowheads="1"/>
                          </pic:cNvPicPr>
                        </pic:nvPicPr>
                        <pic:blipFill>
                          <a:blip r:embed="rId7" cstate="print"/>
                          <a:srcRect/>
                          <a:stretch>
                            <a:fillRect/>
                          </a:stretch>
                        </pic:blipFill>
                        <pic:spPr>
                          <a:xfrm>
                            <a:off x="0" y="0"/>
                            <a:ext cx="1352550" cy="1571625"/>
                          </a:xfrm>
                          <a:prstGeom prst="rect">
                            <a:avLst/>
                          </a:prstGeom>
                          <a:noFill/>
                          <a:ln w="9525">
                            <a:noFill/>
                            <a:miter lim="800000"/>
                            <a:headEnd/>
                            <a:tailEnd/>
                          </a:ln>
                        </pic:spPr>
                      </pic:pic>
                    </a:graphicData>
                  </a:graphic>
                </wp:inline>
              </w:drawing>
            </w:r>
          </w:p>
          <w:p>
            <w:pPr>
              <w:rPr>
                <w:rFonts w:ascii="仿宋" w:hAnsi="仿宋" w:eastAsia="仿宋"/>
                <w:sz w:val="32"/>
                <w:szCs w:val="32"/>
              </w:rPr>
            </w:pPr>
            <w:r>
              <w:t>Jutta Lau</w:t>
            </w:r>
          </w:p>
        </w:tc>
        <w:tc>
          <w:tcPr>
            <w:tcW w:w="6384" w:type="dxa"/>
          </w:tcPr>
          <w:p>
            <w:r>
              <w:t>Jutta La</w:t>
            </w:r>
            <w:r>
              <w:rPr>
                <w:rFonts w:hint="eastAsia"/>
                <w:lang w:val="en-US" w:eastAsia="zh-CN"/>
              </w:rPr>
              <w:t xml:space="preserve">u , China National Head Coach for Women Rowing  </w:t>
            </w:r>
          </w:p>
          <w:p>
            <w:pPr>
              <w:rPr>
                <w:rFonts w:asciiTheme="minorEastAsia" w:hAnsiTheme="minorEastAsia"/>
                <w:szCs w:val="21"/>
              </w:rPr>
            </w:pPr>
            <w:r>
              <w:rPr>
                <w:rFonts w:hint="eastAsia"/>
                <w:lang w:val="en-US" w:eastAsia="zh-CN"/>
              </w:rPr>
              <w:t xml:space="preserve"> </w:t>
            </w:r>
          </w:p>
          <w:p>
            <w:pPr>
              <w:rPr>
                <w:rFonts w:hint="eastAsia"/>
                <w:lang w:val="en-US" w:eastAsia="zh-CN"/>
              </w:rPr>
            </w:pPr>
            <w:r>
              <w:t>Jutta</w:t>
            </w:r>
            <w:r>
              <w:rPr>
                <w:rFonts w:hint="eastAsia"/>
                <w:lang w:val="en-US" w:eastAsia="zh-CN"/>
              </w:rPr>
              <w:t xml:space="preserve"> is </w:t>
            </w:r>
            <w:r>
              <w:rPr>
                <w:rFonts w:hint="eastAsia"/>
              </w:rPr>
              <w:t xml:space="preserve">a former Olympic gold medal winning </w:t>
            </w:r>
            <w:r>
              <w:rPr>
                <w:rFonts w:hint="eastAsia"/>
                <w:lang w:val="en-US" w:eastAsia="zh-CN"/>
              </w:rPr>
              <w:t>rower for W4X in 1976 and 1980 Olympics. She was Germany National Head Coach and coached 8 Olympic Gold Medals and tens of other World Rowing Gold medals. She coaches China National Rowing Team for W1X to win Bronze Medal in Rio Olympics</w:t>
            </w:r>
          </w:p>
          <w:p>
            <w:pP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51" w:hRule="atLeast"/>
        </w:trPr>
        <w:tc>
          <w:tcPr>
            <w:tcW w:w="2796" w:type="dxa"/>
          </w:tcPr>
          <w:p>
            <w:pPr>
              <w:rPr>
                <w:rFonts w:ascii="仿宋" w:hAnsi="仿宋" w:eastAsia="仿宋"/>
                <w:b/>
                <w:sz w:val="32"/>
                <w:szCs w:val="32"/>
              </w:rPr>
            </w:pPr>
            <w:r>
              <w:rPr>
                <w:rFonts w:ascii="仿宋" w:hAnsi="仿宋" w:eastAsia="仿宋"/>
                <w:b/>
                <w:sz w:val="32"/>
                <w:szCs w:val="32"/>
              </w:rPr>
              <w:drawing>
                <wp:inline distT="0" distB="0" distL="0" distR="0">
                  <wp:extent cx="1352550" cy="1514475"/>
                  <wp:effectExtent l="19050" t="0" r="0" b="0"/>
                  <wp:docPr id="3" name="图片 1" descr="D:\杨鸣2012-15\G 身份证、电子照、护照扫描\照片\2016国家队\里约奥运会照片\工作人员\nat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杨鸣2012-15\G 身份证、电子照、护照扫描\照片\2016国家队\里约奥运会照片\工作人员\nathan.JPG"/>
                          <pic:cNvPicPr>
                            <a:picLocks noChangeAspect="1" noChangeArrowheads="1"/>
                          </pic:cNvPicPr>
                        </pic:nvPicPr>
                        <pic:blipFill>
                          <a:blip r:embed="rId8" cstate="print"/>
                          <a:srcRect/>
                          <a:stretch>
                            <a:fillRect/>
                          </a:stretch>
                        </pic:blipFill>
                        <pic:spPr>
                          <a:xfrm>
                            <a:off x="0" y="0"/>
                            <a:ext cx="1352550" cy="1514475"/>
                          </a:xfrm>
                          <a:prstGeom prst="rect">
                            <a:avLst/>
                          </a:prstGeom>
                          <a:noFill/>
                          <a:ln w="9525">
                            <a:noFill/>
                            <a:miter lim="800000"/>
                            <a:headEnd/>
                            <a:tailEnd/>
                          </a:ln>
                        </pic:spPr>
                      </pic:pic>
                    </a:graphicData>
                  </a:graphic>
                </wp:inline>
              </w:drawing>
            </w:r>
          </w:p>
          <w:p>
            <w:pPr>
              <w:rPr>
                <w:rFonts w:ascii="仿宋" w:hAnsi="仿宋" w:eastAsia="仿宋"/>
                <w:b/>
                <w:sz w:val="32"/>
                <w:szCs w:val="32"/>
              </w:rPr>
            </w:pPr>
            <w:r>
              <w:rPr>
                <w:rFonts w:hint="eastAsia"/>
              </w:rPr>
              <w:t>Nathan Cohen</w:t>
            </w:r>
          </w:p>
        </w:tc>
        <w:tc>
          <w:tcPr>
            <w:tcW w:w="6384" w:type="dxa"/>
          </w:tcPr>
          <w:p>
            <w:pPr>
              <w:rPr>
                <w:rFonts w:hint="eastAsia"/>
                <w:lang w:val="en-US" w:eastAsia="zh-CN"/>
              </w:rPr>
            </w:pPr>
            <w:r>
              <w:rPr>
                <w:rFonts w:hint="eastAsia"/>
              </w:rPr>
              <w:t>Nathan Cohen</w:t>
            </w:r>
            <w:r>
              <w:rPr>
                <w:rFonts w:hint="eastAsia"/>
                <w:lang w:val="en-US" w:eastAsia="zh-CN"/>
              </w:rPr>
              <w:t>, China National Technical Coach for Women Rowing</w:t>
            </w:r>
          </w:p>
          <w:p>
            <w:pPr>
              <w:rPr>
                <w:rFonts w:hint="eastAsia"/>
                <w:lang w:val="en-US" w:eastAsia="zh-CN"/>
              </w:rPr>
            </w:pPr>
          </w:p>
          <w:p>
            <w:pPr>
              <w:rPr>
                <w:rFonts w:hint="eastAsia" w:eastAsia="仿宋" w:cs="Times New Roman"/>
                <w:color w:val="000000"/>
                <w:sz w:val="24"/>
                <w:lang w:val="en-US" w:eastAsia="zh-CN"/>
              </w:rPr>
            </w:pPr>
            <w:r>
              <w:rPr>
                <w:rFonts w:eastAsia="仿宋" w:cs="Times New Roman"/>
                <w:color w:val="000000"/>
                <w:sz w:val="24"/>
              </w:rPr>
              <w:t>Nathan</w:t>
            </w:r>
            <w:r>
              <w:rPr>
                <w:rFonts w:hint="eastAsia" w:eastAsia="仿宋" w:cs="Times New Roman"/>
                <w:color w:val="000000"/>
                <w:sz w:val="24"/>
                <w:lang w:val="en-US" w:eastAsia="zh-CN"/>
              </w:rPr>
              <w:t xml:space="preserve"> is awarded Legion of Merit by New Zealand to honor his great performance in rowing.</w:t>
            </w:r>
          </w:p>
          <w:p>
            <w:pPr>
              <w:rPr>
                <w:rFonts w:hint="eastAsia" w:eastAsia="仿宋" w:cs="Times New Roman"/>
                <w:color w:val="000000"/>
                <w:sz w:val="24"/>
                <w:lang w:val="en-US" w:eastAsia="zh-CN"/>
              </w:rPr>
            </w:pPr>
          </w:p>
          <w:p>
            <w:pPr>
              <w:rPr>
                <w:rFonts w:hint="eastAsia" w:eastAsia="仿宋" w:cs="Times New Roman"/>
                <w:color w:val="000000"/>
                <w:sz w:val="24"/>
                <w:lang w:val="en-US" w:eastAsia="zh-CN"/>
              </w:rPr>
            </w:pPr>
            <w:r>
              <w:rPr>
                <w:rFonts w:hint="eastAsia" w:eastAsia="仿宋" w:cs="Times New Roman"/>
                <w:color w:val="000000"/>
                <w:sz w:val="24"/>
                <w:lang w:val="en-US" w:eastAsia="zh-CN"/>
              </w:rPr>
              <w:t>He is the gold medal winner for 2012 London Olympics and 2010/2011 World Rowing Championships</w:t>
            </w:r>
          </w:p>
          <w:p>
            <w:pPr>
              <w:rPr>
                <w:rFonts w:cs="仿宋_GB2312" w:asciiTheme="minorEastAsia" w:hAnsiTheme="minorEastAsia"/>
                <w:szCs w:val="21"/>
              </w:rPr>
            </w:pPr>
          </w:p>
          <w:p>
            <w:pPr>
              <w:rPr>
                <w:rFonts w:hint="eastAsia" w:asciiTheme="minorEastAsia" w:hAnsiTheme="minorEastAsia" w:eastAsiaTheme="minorEastAsia"/>
                <w:szCs w:val="21"/>
                <w:lang w:val="en-US" w:eastAsia="zh-CN"/>
              </w:rPr>
            </w:pPr>
            <w:r>
              <w:rPr>
                <w:rFonts w:hint="eastAsia" w:eastAsia="仿宋" w:cs="Times New Roman"/>
                <w:color w:val="000000"/>
                <w:sz w:val="24"/>
                <w:lang w:val="en-US" w:eastAsia="zh-CN"/>
              </w:rPr>
              <w:t>He is the China National Technical Coach for Women Rowing since 2015.</w:t>
            </w:r>
            <w:bookmarkStart w:id="1" w:name="_GoBack"/>
            <w:bookmarkEnd w:id="1"/>
          </w:p>
        </w:tc>
      </w:tr>
    </w:tbl>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57162"/>
    <w:rsid w:val="000C361E"/>
    <w:rsid w:val="00140D7B"/>
    <w:rsid w:val="00172F64"/>
    <w:rsid w:val="001D039C"/>
    <w:rsid w:val="0025500C"/>
    <w:rsid w:val="002A09C7"/>
    <w:rsid w:val="005F2976"/>
    <w:rsid w:val="005F37C6"/>
    <w:rsid w:val="0065384C"/>
    <w:rsid w:val="006F04C1"/>
    <w:rsid w:val="007C44E7"/>
    <w:rsid w:val="007C5E0E"/>
    <w:rsid w:val="009B6D99"/>
    <w:rsid w:val="00B57162"/>
    <w:rsid w:val="00B70201"/>
    <w:rsid w:val="00F31D8E"/>
    <w:rsid w:val="00FF5974"/>
    <w:rsid w:val="60B263C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uiPriority w:val="99"/>
    <w:rPr>
      <w:sz w:val="18"/>
      <w:szCs w:val="18"/>
    </w:rPr>
  </w:style>
  <w:style w:type="character" w:customStyle="1" w:styleId="10">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108</Words>
  <Characters>621</Characters>
  <Lines>5</Lines>
  <Paragraphs>1</Paragraphs>
  <TotalTime>0</TotalTime>
  <ScaleCrop>false</ScaleCrop>
  <LinksUpToDate>false</LinksUpToDate>
  <CharactersWithSpaces>728</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2016-09-06T09:52:00Z</dcterms:created>
  <dc:creator>art-t540</dc:creator>
  <cp:lastModifiedBy>ARF</cp:lastModifiedBy>
  <dcterms:modified xsi:type="dcterms:W3CDTF">2016-09-19T02:07:10Z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